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0BF55" w14:textId="77777777" w:rsidR="00C74AED" w:rsidRPr="00BC599B" w:rsidRDefault="00C74AED" w:rsidP="00886D71">
      <w:pPr>
        <w:rPr>
          <w:b/>
          <w:color w:val="CC0099"/>
        </w:rPr>
      </w:pPr>
      <w:r>
        <w:tab/>
      </w:r>
    </w:p>
    <w:p w14:paraId="345A8148" w14:textId="34A3ACEF" w:rsidR="00C74AED" w:rsidRPr="00E748F4" w:rsidRDefault="00C74AED" w:rsidP="00E748F4">
      <w:pPr>
        <w:jc w:val="center"/>
        <w:rPr>
          <w:sz w:val="28"/>
          <w:szCs w:val="28"/>
        </w:rPr>
      </w:pPr>
      <w:r w:rsidRPr="00886D71">
        <w:rPr>
          <w:b/>
          <w:color w:val="0070C0"/>
          <w:sz w:val="28"/>
          <w:szCs w:val="28"/>
        </w:rPr>
        <w:t xml:space="preserve">Structure your </w:t>
      </w:r>
      <w:r w:rsidR="00E210B6">
        <w:rPr>
          <w:b/>
          <w:color w:val="0070C0"/>
          <w:sz w:val="28"/>
          <w:szCs w:val="28"/>
        </w:rPr>
        <w:t>D</w:t>
      </w:r>
      <w:r w:rsidRPr="00886D71">
        <w:rPr>
          <w:b/>
          <w:color w:val="0070C0"/>
          <w:sz w:val="28"/>
          <w:szCs w:val="28"/>
        </w:rPr>
        <w:t>iary</w:t>
      </w:r>
      <w:r w:rsidR="005627AC">
        <w:rPr>
          <w:b/>
          <w:color w:val="0070C0"/>
          <w:sz w:val="28"/>
          <w:szCs w:val="28"/>
        </w:rPr>
        <w:t xml:space="preserve"> </w:t>
      </w:r>
      <w:r w:rsidR="00E210B6">
        <w:rPr>
          <w:b/>
          <w:color w:val="0070C0"/>
          <w:sz w:val="28"/>
          <w:szCs w:val="28"/>
        </w:rPr>
        <w:t>and Stay on Track</w:t>
      </w:r>
    </w:p>
    <w:p w14:paraId="0F1E7802" w14:textId="77777777" w:rsidR="00C74AED" w:rsidRPr="003D3BB5" w:rsidRDefault="00C74AED" w:rsidP="00886D71">
      <w:pPr>
        <w:rPr>
          <w:bCs/>
          <w:color w:val="000000" w:themeColor="text1"/>
          <w:sz w:val="24"/>
          <w:szCs w:val="24"/>
        </w:rPr>
      </w:pPr>
      <w:r w:rsidRPr="003D3BB5">
        <w:rPr>
          <w:bCs/>
          <w:color w:val="000000" w:themeColor="text1"/>
          <w:sz w:val="24"/>
          <w:szCs w:val="24"/>
        </w:rPr>
        <w:t xml:space="preserve">Last week we looked at how to identify, prioritise and schedule the big rocks first. </w:t>
      </w:r>
      <w:hyperlink r:id="rId7" w:history="1">
        <w:r w:rsidRPr="003D3BB5">
          <w:rPr>
            <w:rStyle w:val="Hyperlink"/>
            <w:bCs/>
            <w:sz w:val="24"/>
            <w:szCs w:val="24"/>
          </w:rPr>
          <w:t>https://www.youtube.com/watch?v=VyL93MlR_I0</w:t>
        </w:r>
      </w:hyperlink>
      <w:r w:rsidRPr="003D3BB5">
        <w:rPr>
          <w:bCs/>
          <w:color w:val="000000" w:themeColor="text1"/>
          <w:sz w:val="24"/>
          <w:szCs w:val="24"/>
        </w:rPr>
        <w:t xml:space="preserve"> .</w:t>
      </w:r>
    </w:p>
    <w:p w14:paraId="1AE09ED4" w14:textId="41F2F1C0" w:rsidR="003D3BB5" w:rsidRPr="003D3BB5" w:rsidRDefault="00C74AED" w:rsidP="00C74AED">
      <w:pPr>
        <w:jc w:val="both"/>
        <w:rPr>
          <w:bCs/>
          <w:color w:val="000000" w:themeColor="text1"/>
          <w:sz w:val="24"/>
          <w:szCs w:val="24"/>
        </w:rPr>
      </w:pPr>
      <w:r w:rsidRPr="003D3BB5">
        <w:rPr>
          <w:bCs/>
          <w:color w:val="000000" w:themeColor="text1"/>
          <w:sz w:val="24"/>
          <w:szCs w:val="24"/>
        </w:rPr>
        <w:t xml:space="preserve">Taking a step back, some people find it a challenge to identify their priorities on a monthly, weekly or daily basis. Leaders need to take a </w:t>
      </w:r>
      <w:r w:rsidR="005627AC" w:rsidRPr="003D3BB5">
        <w:rPr>
          <w:bCs/>
          <w:color w:val="000000" w:themeColor="text1"/>
          <w:sz w:val="24"/>
          <w:szCs w:val="24"/>
        </w:rPr>
        <w:t>longer-term</w:t>
      </w:r>
      <w:r w:rsidRPr="003D3BB5">
        <w:rPr>
          <w:bCs/>
          <w:color w:val="000000" w:themeColor="text1"/>
          <w:sz w:val="24"/>
          <w:szCs w:val="24"/>
        </w:rPr>
        <w:t xml:space="preserve"> view, so ensure you are thinking in terms of the annual goals, the quarterly reports and work backwards to identify what needs to happen this month and this week to keep on track.  </w:t>
      </w:r>
    </w:p>
    <w:p w14:paraId="2A1D439B" w14:textId="22D10ECA" w:rsidR="00C74AED" w:rsidRPr="003D3BB5" w:rsidRDefault="00C74AED" w:rsidP="00C74AED">
      <w:pPr>
        <w:jc w:val="both"/>
        <w:rPr>
          <w:bCs/>
          <w:color w:val="000000" w:themeColor="text1"/>
          <w:sz w:val="24"/>
          <w:szCs w:val="24"/>
        </w:rPr>
      </w:pPr>
      <w:r w:rsidRPr="003D3BB5">
        <w:rPr>
          <w:noProof/>
          <w:sz w:val="24"/>
          <w:szCs w:val="24"/>
        </w:rPr>
        <w:drawing>
          <wp:anchor distT="0" distB="0" distL="114300" distR="114300" simplePos="0" relativeHeight="251658240" behindDoc="1" locked="0" layoutInCell="1" allowOverlap="1" wp14:anchorId="104158CC" wp14:editId="3A39EE14">
            <wp:simplePos x="0" y="0"/>
            <wp:positionH relativeFrom="column">
              <wp:posOffset>0</wp:posOffset>
            </wp:positionH>
            <wp:positionV relativeFrom="paragraph">
              <wp:posOffset>1588</wp:posOffset>
            </wp:positionV>
            <wp:extent cx="2857500" cy="1600200"/>
            <wp:effectExtent l="0" t="0" r="0" b="0"/>
            <wp:wrapTight wrapText="bothSides">
              <wp:wrapPolygon edited="0">
                <wp:start x="0" y="0"/>
                <wp:lineTo x="0" y="21343"/>
                <wp:lineTo x="21456" y="21343"/>
                <wp:lineTo x="21456" y="0"/>
                <wp:lineTo x="0" y="0"/>
              </wp:wrapPolygon>
            </wp:wrapTight>
            <wp:docPr id="3" name="Picture 3" descr="Alan Lakein Quote: “Failing to plan is planning to f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an Lakein Quote: “Failing to plan is planning to fai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3BB5">
        <w:rPr>
          <w:bCs/>
          <w:color w:val="000000" w:themeColor="text1"/>
          <w:sz w:val="24"/>
          <w:szCs w:val="24"/>
        </w:rPr>
        <w:t xml:space="preserve">Ensure regular monthly meetings take place on a set day and time and schedule them for the whole year. Don’t put anything in your schedule until you are clear why you absolutely have to be involved. </w:t>
      </w:r>
    </w:p>
    <w:p w14:paraId="755DBE9C" w14:textId="4C130A67" w:rsidR="00C74AED" w:rsidRPr="001A4774" w:rsidRDefault="00C74AED" w:rsidP="00C74AED">
      <w:pPr>
        <w:jc w:val="both"/>
        <w:rPr>
          <w:bCs/>
          <w:color w:val="000000" w:themeColor="text1"/>
          <w:sz w:val="24"/>
          <w:szCs w:val="24"/>
        </w:rPr>
      </w:pPr>
      <w:r w:rsidRPr="003D3BB5">
        <w:rPr>
          <w:bCs/>
          <w:color w:val="000000" w:themeColor="text1"/>
          <w:sz w:val="24"/>
          <w:szCs w:val="24"/>
        </w:rPr>
        <w:t>Work backwards from reporting dates and set aside time in your diary for preparation. Give clarity to those responsible for various tasks as to when they need to submit them. Work to order providing certainty for everyone on your team.</w:t>
      </w:r>
    </w:p>
    <w:p w14:paraId="1AB08136" w14:textId="22B25A09" w:rsidR="005627AC" w:rsidRDefault="00C74AED" w:rsidP="003D3BB5">
      <w:pPr>
        <w:jc w:val="both"/>
        <w:rPr>
          <w:sz w:val="24"/>
          <w:szCs w:val="24"/>
        </w:rPr>
      </w:pPr>
      <w:r w:rsidRPr="003D3BB5">
        <w:rPr>
          <w:noProof/>
          <w:sz w:val="24"/>
          <w:szCs w:val="24"/>
        </w:rPr>
        <w:drawing>
          <wp:anchor distT="0" distB="0" distL="114300" distR="114300" simplePos="0" relativeHeight="251659264" behindDoc="1" locked="0" layoutInCell="1" allowOverlap="1" wp14:anchorId="0FDB0F9B" wp14:editId="134A33AB">
            <wp:simplePos x="0" y="0"/>
            <wp:positionH relativeFrom="column">
              <wp:posOffset>3843338</wp:posOffset>
            </wp:positionH>
            <wp:positionV relativeFrom="paragraph">
              <wp:posOffset>1270</wp:posOffset>
            </wp:positionV>
            <wp:extent cx="1885950" cy="2428875"/>
            <wp:effectExtent l="0" t="0" r="0" b="9525"/>
            <wp:wrapTight wrapText="bothSides">
              <wp:wrapPolygon edited="0">
                <wp:start x="0" y="0"/>
                <wp:lineTo x="0" y="21515"/>
                <wp:lineTo x="21382" y="21515"/>
                <wp:lineTo x="21382" y="0"/>
                <wp:lineTo x="0" y="0"/>
              </wp:wrapPolygon>
            </wp:wrapTight>
            <wp:docPr id="4" name="Picture 4" descr="Alan Lakein Quotes &amp; Sayings (5 Quot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an Lakein Quotes &amp; Sayings (5 Quotation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85950" cy="2428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3BB5">
        <w:rPr>
          <w:sz w:val="24"/>
          <w:szCs w:val="24"/>
        </w:rPr>
        <w:t>To do lists are important –</w:t>
      </w:r>
      <w:r w:rsidR="00E210B6">
        <w:rPr>
          <w:sz w:val="24"/>
          <w:szCs w:val="24"/>
        </w:rPr>
        <w:t xml:space="preserve"> d</w:t>
      </w:r>
      <w:r w:rsidRPr="003D3BB5">
        <w:rPr>
          <w:sz w:val="24"/>
          <w:szCs w:val="24"/>
        </w:rPr>
        <w:t xml:space="preserve">o the most important things first. Create a template for your daily list with headings for tasks that regularly need your attention, such as current clients, projects, supervision, team meetings, reports, accounts. </w:t>
      </w:r>
    </w:p>
    <w:p w14:paraId="6EC7E023" w14:textId="2031344F" w:rsidR="00C74AED" w:rsidRPr="003D3BB5" w:rsidRDefault="00C74AED" w:rsidP="003D3BB5">
      <w:pPr>
        <w:jc w:val="both"/>
        <w:rPr>
          <w:sz w:val="24"/>
          <w:szCs w:val="24"/>
        </w:rPr>
      </w:pPr>
      <w:r w:rsidRPr="003D3BB5">
        <w:rPr>
          <w:sz w:val="24"/>
          <w:szCs w:val="24"/>
        </w:rPr>
        <w:t>This helps to chunk connected issues, as we know focusing on something until we get it completed or make a major impact on it is much more productive than multi-tasking or flitting from one thing to another. Delegate or assign anything that does not require your personal attention.</w:t>
      </w:r>
    </w:p>
    <w:p w14:paraId="4ACEEE0F" w14:textId="3F91A4EA" w:rsidR="005627AC" w:rsidRDefault="00C74AED" w:rsidP="005627AC">
      <w:pPr>
        <w:jc w:val="both"/>
        <w:rPr>
          <w:sz w:val="24"/>
          <w:szCs w:val="24"/>
        </w:rPr>
      </w:pPr>
      <w:r w:rsidRPr="003D3BB5">
        <w:rPr>
          <w:sz w:val="24"/>
          <w:szCs w:val="24"/>
        </w:rPr>
        <w:t>Prioritise your list – always do the most important things early in the day when energy is highest. Start the day early whenever possible. It is amazing how much gets accomplished in the early morning before the phones start ringing or emails distract. Always include a heading for personal/self-care to ensure that you take care of our own well-bein</w:t>
      </w:r>
      <w:r w:rsidR="00E748F4">
        <w:rPr>
          <w:sz w:val="24"/>
          <w:szCs w:val="24"/>
        </w:rPr>
        <w:t>g</w:t>
      </w:r>
      <w:r w:rsidR="005627AC">
        <w:rPr>
          <w:sz w:val="24"/>
          <w:szCs w:val="24"/>
        </w:rPr>
        <w:t>.</w:t>
      </w:r>
    </w:p>
    <w:p w14:paraId="6FA18E0D" w14:textId="377E9277" w:rsidR="005627AC" w:rsidRPr="005627AC" w:rsidRDefault="005627AC" w:rsidP="005627AC">
      <w:pPr>
        <w:jc w:val="both"/>
        <w:rPr>
          <w:sz w:val="24"/>
          <w:szCs w:val="24"/>
        </w:rPr>
      </w:pPr>
      <w:r>
        <w:rPr>
          <w:sz w:val="24"/>
          <w:szCs w:val="24"/>
        </w:rPr>
        <w:t>Most importantly ensure your daily actions are aligned with longer term goals!</w:t>
      </w:r>
    </w:p>
    <w:sectPr w:rsidR="005627AC" w:rsidRPr="005627AC">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78FEE" w14:textId="77777777" w:rsidR="000C5D41" w:rsidRDefault="000C5D41" w:rsidP="00886D71">
      <w:pPr>
        <w:spacing w:after="0" w:line="240" w:lineRule="auto"/>
      </w:pPr>
      <w:r>
        <w:separator/>
      </w:r>
    </w:p>
  </w:endnote>
  <w:endnote w:type="continuationSeparator" w:id="0">
    <w:p w14:paraId="74F33874" w14:textId="77777777" w:rsidR="000C5D41" w:rsidRDefault="000C5D41" w:rsidP="00886D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5BF52" w14:textId="77777777" w:rsidR="001A4774" w:rsidRDefault="001A4774" w:rsidP="001A4774">
    <w:pPr>
      <w:spacing w:after="0" w:line="240" w:lineRule="auto"/>
      <w:jc w:val="center"/>
      <w:rPr>
        <w:rFonts w:ascii="Calibri" w:hAnsi="Calibri" w:cs="Calibri"/>
        <w:b/>
        <w:bCs/>
      </w:rPr>
    </w:pPr>
  </w:p>
  <w:p w14:paraId="4A334C29" w14:textId="5862D943" w:rsidR="001A4774" w:rsidRDefault="004E7BE5" w:rsidP="001A4774">
    <w:pPr>
      <w:spacing w:after="0" w:line="240" w:lineRule="auto"/>
      <w:jc w:val="center"/>
      <w:rPr>
        <w:rStyle w:val="Hyperlink"/>
        <w:rFonts w:ascii="Calibri" w:hAnsi="Calibri" w:cs="Calibri"/>
        <w:b/>
        <w:bCs/>
        <w:color w:val="auto"/>
        <w:u w:val="none"/>
      </w:rPr>
    </w:pPr>
    <w:r w:rsidRPr="004E7BE5">
      <w:rPr>
        <w:rFonts w:ascii="Calibri" w:hAnsi="Calibri" w:cs="Calibri"/>
        <w:b/>
        <w:bCs/>
      </w:rPr>
      <w:t xml:space="preserve">For more information on CORE leadership skills please visit my website at  </w:t>
    </w:r>
    <w:hyperlink r:id="rId1" w:history="1">
      <w:r w:rsidRPr="004E7BE5">
        <w:rPr>
          <w:rStyle w:val="Hyperlink"/>
          <w:rFonts w:ascii="Calibri" w:hAnsi="Calibri" w:cs="Calibri"/>
          <w:b/>
          <w:bCs/>
        </w:rPr>
        <w:t>www.lynnepeyton.com/core</w:t>
      </w:r>
    </w:hyperlink>
  </w:p>
  <w:p w14:paraId="66B4531C" w14:textId="77777777" w:rsidR="001A4774" w:rsidRPr="001A4774" w:rsidRDefault="001A4774" w:rsidP="001A4774">
    <w:pPr>
      <w:spacing w:after="0" w:line="240" w:lineRule="auto"/>
      <w:jc w:val="center"/>
      <w:rPr>
        <w:rFonts w:ascii="Calibri" w:hAnsi="Calibri" w:cs="Calibri"/>
        <w:b/>
        <w:bCs/>
      </w:rPr>
    </w:pPr>
  </w:p>
  <w:p w14:paraId="2CFD9018" w14:textId="77777777" w:rsidR="001A4774" w:rsidRPr="009F2BEE" w:rsidRDefault="001A4774" w:rsidP="001A4774">
    <w:pPr>
      <w:jc w:val="center"/>
      <w:rPr>
        <w:b/>
        <w:color w:val="CC0099"/>
      </w:rPr>
    </w:pPr>
    <w:r w:rsidRPr="00F743BF">
      <w:rPr>
        <w:b/>
        <w:color w:val="CC0099"/>
      </w:rPr>
      <w:t>Communication                 Optimisation                        Relationships                              Eval</w:t>
    </w:r>
    <w:r>
      <w:rPr>
        <w:b/>
        <w:color w:val="CC0099"/>
      </w:rPr>
      <w:t>uation</w:t>
    </w:r>
  </w:p>
  <w:p w14:paraId="1CB8893D" w14:textId="77777777" w:rsidR="004E7BE5" w:rsidRPr="004E7BE5" w:rsidRDefault="004E7BE5" w:rsidP="001A47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785E3C" w14:textId="77777777" w:rsidR="000C5D41" w:rsidRDefault="000C5D41" w:rsidP="00886D71">
      <w:pPr>
        <w:spacing w:after="0" w:line="240" w:lineRule="auto"/>
      </w:pPr>
      <w:r>
        <w:separator/>
      </w:r>
    </w:p>
  </w:footnote>
  <w:footnote w:type="continuationSeparator" w:id="0">
    <w:p w14:paraId="191F4E48" w14:textId="77777777" w:rsidR="000C5D41" w:rsidRDefault="000C5D41" w:rsidP="00886D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E4653" w14:textId="10A55852" w:rsidR="00886D71" w:rsidRDefault="00886D71">
    <w:pPr>
      <w:pStyle w:val="Header"/>
    </w:pPr>
    <w:r w:rsidRPr="004569BC">
      <w:rPr>
        <w:noProof/>
        <w:sz w:val="44"/>
      </w:rPr>
      <w:drawing>
        <wp:inline distT="0" distB="0" distL="0" distR="0" wp14:anchorId="3239EA7A" wp14:editId="0EB775DA">
          <wp:extent cx="5731510" cy="958850"/>
          <wp:effectExtent l="0" t="0" r="2540" b="0"/>
          <wp:docPr id="1" name="Picture 1" descr="C:\R Payton\General\A-Lynne\Letterheads\White-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 Payton\General\A-Lynne\Letterheads\White-header.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31510" cy="9588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AED"/>
    <w:rsid w:val="00062F25"/>
    <w:rsid w:val="000C5D41"/>
    <w:rsid w:val="0010343E"/>
    <w:rsid w:val="001A4774"/>
    <w:rsid w:val="003D3BB5"/>
    <w:rsid w:val="004E7BE5"/>
    <w:rsid w:val="00520953"/>
    <w:rsid w:val="005627AC"/>
    <w:rsid w:val="00565930"/>
    <w:rsid w:val="005E671F"/>
    <w:rsid w:val="00886D71"/>
    <w:rsid w:val="00905C7A"/>
    <w:rsid w:val="00C32B0D"/>
    <w:rsid w:val="00C74AED"/>
    <w:rsid w:val="00D1621A"/>
    <w:rsid w:val="00D97F01"/>
    <w:rsid w:val="00E210B6"/>
    <w:rsid w:val="00E748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95EEE"/>
  <w15:chartTrackingRefBased/>
  <w15:docId w15:val="{AA013BA6-E9F4-4194-A134-F7FF88CE5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4A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74AED"/>
    <w:rPr>
      <w:color w:val="0563C1" w:themeColor="hyperlink"/>
      <w:u w:val="single"/>
    </w:rPr>
  </w:style>
  <w:style w:type="paragraph" w:styleId="Header">
    <w:name w:val="header"/>
    <w:basedOn w:val="Normal"/>
    <w:link w:val="HeaderChar"/>
    <w:uiPriority w:val="99"/>
    <w:unhideWhenUsed/>
    <w:rsid w:val="00886D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6D71"/>
  </w:style>
  <w:style w:type="paragraph" w:styleId="Footer">
    <w:name w:val="footer"/>
    <w:basedOn w:val="Normal"/>
    <w:link w:val="FooterChar"/>
    <w:uiPriority w:val="99"/>
    <w:unhideWhenUsed/>
    <w:rsid w:val="00886D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6D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VyL93MlR_I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hyperlink" Target="http://www.lynnepeyton.com/cor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55E67-7B4B-4AC8-A527-3A0838A76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293</Words>
  <Characters>1672</Characters>
  <Application>Microsoft Office Word</Application>
  <DocSecurity>0</DocSecurity>
  <Lines>13</Lines>
  <Paragraphs>3</Paragraphs>
  <ScaleCrop>false</ScaleCrop>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Whan</dc:creator>
  <cp:keywords/>
  <dc:description/>
  <cp:lastModifiedBy>lesley Whan</cp:lastModifiedBy>
  <cp:revision>2</cp:revision>
  <dcterms:created xsi:type="dcterms:W3CDTF">2021-05-18T09:58:00Z</dcterms:created>
  <dcterms:modified xsi:type="dcterms:W3CDTF">2021-05-18T09:58:00Z</dcterms:modified>
</cp:coreProperties>
</file>